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30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75"/>
        <w:gridCol w:w="459"/>
      </w:tblGrid>
      <w:tr w:rsidR="009B3D3B" w14:paraId="5382D09F" w14:textId="77777777">
        <w:trPr>
          <w:gridAfter w:val="1"/>
          <w:wAfter w:w="546" w:type="dxa"/>
          <w:trHeight w:val="1741"/>
        </w:trPr>
        <w:tc>
          <w:tcPr>
            <w:tcW w:w="3034" w:type="dxa"/>
            <w:tcBorders>
              <w:top w:val="nil"/>
              <w:left w:val="nil"/>
              <w:bottom w:val="nil"/>
              <w:right w:val="nil"/>
            </w:tcBorders>
            <w:shd w:val="clear" w:color="auto" w:fill="auto"/>
            <w:tcMar>
              <w:top w:w="80" w:type="dxa"/>
              <w:left w:w="80" w:type="dxa"/>
              <w:bottom w:w="80" w:type="dxa"/>
              <w:right w:w="80" w:type="dxa"/>
            </w:tcMar>
          </w:tcPr>
          <w:p w14:paraId="70C86976" w14:textId="77777777" w:rsidR="009B3D3B" w:rsidRDefault="00DC28B1">
            <w:pPr>
              <w:tabs>
                <w:tab w:val="clear" w:pos="9497"/>
                <w:tab w:val="right" w:pos="9044"/>
              </w:tabs>
            </w:pPr>
            <w:r>
              <w:rPr>
                <w:noProof/>
              </w:rPr>
              <w:drawing>
                <wp:inline distT="0" distB="0" distL="0" distR="0" wp14:anchorId="35079730" wp14:editId="638237E8">
                  <wp:extent cx="1591733" cy="10858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1600981" cy="1092159"/>
                          </a:xfrm>
                          <a:prstGeom prst="rect">
                            <a:avLst/>
                          </a:prstGeom>
                          <a:ln w="12700" cap="flat">
                            <a:noFill/>
                            <a:miter lim="400000"/>
                          </a:ln>
                          <a:effectLst/>
                        </pic:spPr>
                      </pic:pic>
                    </a:graphicData>
                  </a:graphic>
                </wp:inline>
              </w:drawing>
            </w:r>
          </w:p>
        </w:tc>
      </w:tr>
      <w:tr w:rsidR="009B3D3B" w14:paraId="40E831E8" w14:textId="77777777">
        <w:trPr>
          <w:trHeight w:val="544"/>
        </w:trPr>
        <w:tc>
          <w:tcPr>
            <w:tcW w:w="3580" w:type="dxa"/>
            <w:gridSpan w:val="2"/>
            <w:tcBorders>
              <w:top w:val="nil"/>
              <w:left w:val="nil"/>
              <w:bottom w:val="nil"/>
              <w:right w:val="nil"/>
            </w:tcBorders>
            <w:shd w:val="clear" w:color="auto" w:fill="auto"/>
            <w:tcMar>
              <w:top w:w="80" w:type="dxa"/>
              <w:left w:w="80" w:type="dxa"/>
              <w:bottom w:w="80" w:type="dxa"/>
              <w:right w:w="80" w:type="dxa"/>
            </w:tcMar>
          </w:tcPr>
          <w:p w14:paraId="5C8A4E3C" w14:textId="77777777" w:rsidR="009B3D3B" w:rsidRDefault="009B3D3B"/>
        </w:tc>
      </w:tr>
    </w:tbl>
    <w:p w14:paraId="7F1C4C9E" w14:textId="77777777" w:rsidR="009B3D3B" w:rsidRDefault="00DC28B1">
      <w:pPr>
        <w:pStyle w:val="Default"/>
        <w:jc w:val="center"/>
        <w:rPr>
          <w:b/>
          <w:bCs/>
          <w:sz w:val="36"/>
          <w:szCs w:val="36"/>
          <w:u w:val="single"/>
        </w:rPr>
      </w:pPr>
      <w:r>
        <w:rPr>
          <w:b/>
          <w:bCs/>
          <w:sz w:val="36"/>
          <w:szCs w:val="36"/>
          <w:u w:val="single"/>
        </w:rPr>
        <w:t xml:space="preserve">Morag Husband Campbell Medal </w:t>
      </w:r>
    </w:p>
    <w:p w14:paraId="7BB45357" w14:textId="77777777" w:rsidR="009B3D3B" w:rsidRDefault="00DC28B1">
      <w:pPr>
        <w:pStyle w:val="Default"/>
        <w:jc w:val="center"/>
        <w:rPr>
          <w:b/>
          <w:bCs/>
          <w:sz w:val="28"/>
          <w:szCs w:val="28"/>
        </w:rPr>
      </w:pPr>
      <w:r>
        <w:rPr>
          <w:b/>
          <w:bCs/>
          <w:sz w:val="36"/>
          <w:szCs w:val="36"/>
        </w:rPr>
        <w:t>South Georgia Association</w:t>
      </w:r>
    </w:p>
    <w:p w14:paraId="4FEE19E1" w14:textId="77777777" w:rsidR="009B3D3B" w:rsidRDefault="009B3D3B">
      <w:pPr>
        <w:pStyle w:val="Default"/>
        <w:jc w:val="both"/>
        <w:rPr>
          <w:sz w:val="28"/>
          <w:szCs w:val="28"/>
        </w:rPr>
      </w:pPr>
    </w:p>
    <w:p w14:paraId="172AFFBB" w14:textId="230746EB" w:rsidR="009B3D3B" w:rsidRPr="0035433F" w:rsidRDefault="00DC28B1">
      <w:pPr>
        <w:pStyle w:val="Default"/>
        <w:jc w:val="both"/>
        <w:rPr>
          <w:sz w:val="24"/>
          <w:szCs w:val="28"/>
        </w:rPr>
      </w:pPr>
      <w:r w:rsidRPr="0035433F">
        <w:rPr>
          <w:sz w:val="24"/>
          <w:szCs w:val="28"/>
        </w:rPr>
        <w:t xml:space="preserve">The South Georgia Association is inviting nominations for the award of </w:t>
      </w:r>
      <w:r w:rsidR="008C1BD3">
        <w:rPr>
          <w:sz w:val="24"/>
          <w:szCs w:val="28"/>
        </w:rPr>
        <w:t xml:space="preserve">the Morag Husband Campbell medal for the </w:t>
      </w:r>
      <w:r w:rsidR="00B82EEB">
        <w:rPr>
          <w:sz w:val="24"/>
          <w:szCs w:val="28"/>
        </w:rPr>
        <w:t>sixth</w:t>
      </w:r>
      <w:r w:rsidR="008C1BD3">
        <w:rPr>
          <w:sz w:val="24"/>
          <w:szCs w:val="28"/>
        </w:rPr>
        <w:t xml:space="preserve"> year.</w:t>
      </w:r>
      <w:r w:rsidRPr="0035433F">
        <w:rPr>
          <w:sz w:val="24"/>
          <w:szCs w:val="28"/>
        </w:rPr>
        <w:t xml:space="preserve"> </w:t>
      </w:r>
    </w:p>
    <w:p w14:paraId="67A1737C" w14:textId="77777777" w:rsidR="009B3D3B" w:rsidRPr="0035433F" w:rsidRDefault="009B3D3B">
      <w:pPr>
        <w:pStyle w:val="Default"/>
        <w:jc w:val="both"/>
        <w:rPr>
          <w:sz w:val="24"/>
          <w:szCs w:val="28"/>
        </w:rPr>
      </w:pPr>
    </w:p>
    <w:p w14:paraId="37D851FC" w14:textId="23995EB4" w:rsidR="009B3D3B" w:rsidRPr="0035433F" w:rsidRDefault="00DC28B1">
      <w:pPr>
        <w:pStyle w:val="Default"/>
        <w:jc w:val="both"/>
        <w:rPr>
          <w:sz w:val="24"/>
          <w:szCs w:val="28"/>
        </w:rPr>
      </w:pPr>
      <w:r w:rsidRPr="0035433F">
        <w:rPr>
          <w:sz w:val="24"/>
          <w:szCs w:val="28"/>
        </w:rPr>
        <w:t>The Medal has been made possible by a generous bequest from a long-standing and enthusiastic su</w:t>
      </w:r>
      <w:r w:rsidR="00B67EB1">
        <w:rPr>
          <w:sz w:val="24"/>
          <w:szCs w:val="28"/>
        </w:rPr>
        <w:t>pporter of the Association, Miss</w:t>
      </w:r>
      <w:r w:rsidRPr="0035433F">
        <w:rPr>
          <w:sz w:val="24"/>
          <w:szCs w:val="28"/>
        </w:rPr>
        <w:t xml:space="preserve"> Morag Husband Campbell. It comprises a Sterling silver relief medallion, 60mm in diameter. The name of the recipient and the year will be inscribed on the reverse. It is intended to award the Medal every year or every other year depending upon nominations. </w:t>
      </w:r>
    </w:p>
    <w:p w14:paraId="00CE06A5" w14:textId="77777777" w:rsidR="009B3D3B" w:rsidRPr="0035433F" w:rsidRDefault="009B3D3B">
      <w:pPr>
        <w:pStyle w:val="Default"/>
        <w:jc w:val="both"/>
        <w:rPr>
          <w:sz w:val="24"/>
          <w:szCs w:val="28"/>
        </w:rPr>
      </w:pPr>
    </w:p>
    <w:p w14:paraId="7AE1901A" w14:textId="77777777" w:rsidR="009B3D3B" w:rsidRPr="0035433F" w:rsidRDefault="00DC28B1">
      <w:pPr>
        <w:pStyle w:val="Default"/>
        <w:jc w:val="both"/>
        <w:rPr>
          <w:sz w:val="24"/>
          <w:szCs w:val="28"/>
        </w:rPr>
      </w:pPr>
      <w:r w:rsidRPr="0035433F">
        <w:rPr>
          <w:sz w:val="24"/>
          <w:szCs w:val="28"/>
        </w:rPr>
        <w:t xml:space="preserve">The Association has agreed that the Medal should be awarded to individuals who have contributed significantly to the understanding, appreciation and promotion of South Georgia. This would encompass </w:t>
      </w:r>
      <w:proofErr w:type="spellStart"/>
      <w:r w:rsidRPr="0035433F">
        <w:rPr>
          <w:sz w:val="24"/>
          <w:szCs w:val="28"/>
        </w:rPr>
        <w:t>i</w:t>
      </w:r>
      <w:proofErr w:type="spellEnd"/>
      <w:r w:rsidRPr="0035433F">
        <w:rPr>
          <w:sz w:val="24"/>
          <w:szCs w:val="28"/>
        </w:rPr>
        <w:t xml:space="preserve">) scientific studies as well as in the arts and humanities including culture, history, heritage, artistic </w:t>
      </w:r>
      <w:proofErr w:type="spellStart"/>
      <w:r w:rsidRPr="0035433F">
        <w:rPr>
          <w:sz w:val="24"/>
          <w:szCs w:val="28"/>
        </w:rPr>
        <w:t>endeavour</w:t>
      </w:r>
      <w:proofErr w:type="spellEnd"/>
      <w:r w:rsidRPr="0035433F">
        <w:rPr>
          <w:sz w:val="24"/>
          <w:szCs w:val="28"/>
        </w:rPr>
        <w:t xml:space="preserve"> etc., ii) adventurous travel and "exploration", iii) activities which enhance the wider appreciation of South Georgia (e.g. in the media or through administrative functions).</w:t>
      </w:r>
    </w:p>
    <w:p w14:paraId="3A621D13" w14:textId="77777777" w:rsidR="009B3D3B" w:rsidRPr="0035433F" w:rsidRDefault="009B3D3B">
      <w:pPr>
        <w:pStyle w:val="Default"/>
        <w:jc w:val="both"/>
        <w:rPr>
          <w:szCs w:val="24"/>
        </w:rPr>
      </w:pPr>
    </w:p>
    <w:p w14:paraId="61022902" w14:textId="63F79AD4" w:rsidR="009B3D3B" w:rsidRDefault="00DC28B1">
      <w:pPr>
        <w:pStyle w:val="Default"/>
        <w:jc w:val="both"/>
        <w:rPr>
          <w:sz w:val="24"/>
          <w:szCs w:val="28"/>
        </w:rPr>
      </w:pPr>
      <w:r w:rsidRPr="0035433F">
        <w:rPr>
          <w:sz w:val="24"/>
          <w:szCs w:val="28"/>
        </w:rPr>
        <w:t>Nominations (self-nominations are not permitted) should be made on an official</w:t>
      </w:r>
      <w:r w:rsidR="00B67EB1">
        <w:rPr>
          <w:sz w:val="24"/>
          <w:szCs w:val="28"/>
          <w:lang w:val="de-DE"/>
        </w:rPr>
        <w:t xml:space="preserve"> Nomination</w:t>
      </w:r>
      <w:r w:rsidRPr="0035433F">
        <w:rPr>
          <w:sz w:val="24"/>
          <w:szCs w:val="28"/>
          <w:lang w:val="de-DE"/>
        </w:rPr>
        <w:t xml:space="preserve"> Form </w:t>
      </w:r>
      <w:r w:rsidRPr="0035433F">
        <w:rPr>
          <w:sz w:val="24"/>
          <w:szCs w:val="28"/>
        </w:rPr>
        <w:t xml:space="preserve">available on the website and from the Secretary of the Association to whom they should be sent no later than </w:t>
      </w:r>
      <w:r w:rsidR="008913FC">
        <w:rPr>
          <w:sz w:val="24"/>
          <w:szCs w:val="28"/>
        </w:rPr>
        <w:t>28</w:t>
      </w:r>
      <w:r w:rsidR="008913FC" w:rsidRPr="008913FC">
        <w:rPr>
          <w:sz w:val="24"/>
          <w:szCs w:val="28"/>
          <w:vertAlign w:val="superscript"/>
        </w:rPr>
        <w:t>th</w:t>
      </w:r>
      <w:r w:rsidR="008913FC">
        <w:rPr>
          <w:sz w:val="24"/>
          <w:szCs w:val="28"/>
        </w:rPr>
        <w:t xml:space="preserve"> February 2023</w:t>
      </w:r>
      <w:r w:rsidRPr="0035433F">
        <w:rPr>
          <w:sz w:val="24"/>
          <w:szCs w:val="28"/>
        </w:rPr>
        <w:t>. The award w</w:t>
      </w:r>
      <w:r w:rsidR="008913FC">
        <w:rPr>
          <w:sz w:val="24"/>
          <w:szCs w:val="28"/>
        </w:rPr>
        <w:t xml:space="preserve">ould be made </w:t>
      </w:r>
      <w:bookmarkStart w:id="0" w:name="_GoBack"/>
      <w:bookmarkEnd w:id="0"/>
      <w:r w:rsidRPr="0035433F">
        <w:rPr>
          <w:sz w:val="24"/>
          <w:szCs w:val="28"/>
        </w:rPr>
        <w:t>at the Annual General Meeting o</w:t>
      </w:r>
      <w:r w:rsidR="00DE3522">
        <w:rPr>
          <w:sz w:val="24"/>
          <w:szCs w:val="28"/>
        </w:rPr>
        <w:t>f the Association</w:t>
      </w:r>
      <w:r w:rsidRPr="0035433F">
        <w:rPr>
          <w:sz w:val="24"/>
          <w:szCs w:val="28"/>
        </w:rPr>
        <w:t xml:space="preserve">.  </w:t>
      </w:r>
      <w:r w:rsidR="0071200B">
        <w:rPr>
          <w:sz w:val="24"/>
          <w:szCs w:val="28"/>
        </w:rPr>
        <w:t>Given present uncertainties regarding Covid-19 in the UK the AGM may be either delayed or conducted by video streaming.</w:t>
      </w:r>
    </w:p>
    <w:p w14:paraId="70C2C4FB" w14:textId="77777777" w:rsidR="0071200B" w:rsidRPr="0035433F" w:rsidRDefault="0071200B">
      <w:pPr>
        <w:pStyle w:val="Default"/>
        <w:jc w:val="both"/>
        <w:rPr>
          <w:sz w:val="24"/>
          <w:szCs w:val="28"/>
        </w:rPr>
      </w:pPr>
    </w:p>
    <w:p w14:paraId="2AEC1A07" w14:textId="77777777" w:rsidR="009B3D3B" w:rsidRPr="0035433F" w:rsidRDefault="009B3D3B">
      <w:pPr>
        <w:pStyle w:val="Default"/>
        <w:jc w:val="both"/>
        <w:rPr>
          <w:sz w:val="24"/>
          <w:szCs w:val="28"/>
        </w:rPr>
      </w:pPr>
    </w:p>
    <w:p w14:paraId="66F8839E" w14:textId="51AC921E" w:rsidR="009B3D3B" w:rsidRPr="0035433F" w:rsidRDefault="00DC28B1">
      <w:pPr>
        <w:pStyle w:val="Default"/>
        <w:jc w:val="both"/>
        <w:rPr>
          <w:sz w:val="24"/>
          <w:szCs w:val="28"/>
        </w:rPr>
      </w:pPr>
      <w:r w:rsidRPr="0035433F">
        <w:rPr>
          <w:sz w:val="24"/>
          <w:szCs w:val="28"/>
        </w:rPr>
        <w:t>Professor David J Drewry</w:t>
      </w:r>
    </w:p>
    <w:p w14:paraId="66DE3490" w14:textId="1286B690" w:rsidR="009B3D3B" w:rsidRDefault="00D57EAD">
      <w:pPr>
        <w:pStyle w:val="Default"/>
        <w:rPr>
          <w:sz w:val="28"/>
          <w:szCs w:val="28"/>
        </w:rPr>
      </w:pPr>
      <w:r>
        <w:rPr>
          <w:sz w:val="24"/>
          <w:szCs w:val="28"/>
        </w:rPr>
        <w:t>Chair SGA</w:t>
      </w:r>
    </w:p>
    <w:p w14:paraId="46A116FB" w14:textId="5126973A" w:rsidR="0035433F" w:rsidRDefault="0035433F">
      <w:pPr>
        <w:pStyle w:val="Default"/>
        <w:rPr>
          <w:sz w:val="28"/>
          <w:szCs w:val="28"/>
        </w:rPr>
      </w:pPr>
    </w:p>
    <w:p w14:paraId="7593754A" w14:textId="2C9A7C9E" w:rsidR="009B3D3B" w:rsidRDefault="0035433F">
      <w:pPr>
        <w:pStyle w:val="Default"/>
      </w:pPr>
      <w:r w:rsidRPr="0035433F">
        <w:rPr>
          <w:noProof/>
          <w:sz w:val="28"/>
          <w:szCs w:val="28"/>
        </w:rPr>
        <w:drawing>
          <wp:anchor distT="0" distB="0" distL="114300" distR="114300" simplePos="0" relativeHeight="251658240" behindDoc="0" locked="0" layoutInCell="1" allowOverlap="1" wp14:anchorId="3DAB8BAC" wp14:editId="3EBB9B61">
            <wp:simplePos x="0" y="0"/>
            <wp:positionH relativeFrom="column">
              <wp:posOffset>21590</wp:posOffset>
            </wp:positionH>
            <wp:positionV relativeFrom="paragraph">
              <wp:posOffset>28575</wp:posOffset>
            </wp:positionV>
            <wp:extent cx="2084400" cy="2084400"/>
            <wp:effectExtent l="0" t="0" r="163830" b="1638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BEBA8EAE-BF5A-486C-A8C5-ECC9F3942E4B}">
                          <a14:imgProps xmlns:a14="http://schemas.microsoft.com/office/drawing/2010/main">
                            <a14:imgLayer r:embed="rId9">
                              <a14:imgEffect>
                                <a14:brightnessContrast bright="9000" contrast="-3000"/>
                              </a14:imgEffect>
                            </a14:imgLayer>
                          </a14:imgProps>
                        </a:ext>
                        <a:ext uri="{28A0092B-C50C-407E-A947-70E740481C1C}">
                          <a14:useLocalDpi xmlns:a14="http://schemas.microsoft.com/office/drawing/2010/main" val="0"/>
                        </a:ext>
                      </a:extLst>
                    </a:blip>
                    <a:srcRect/>
                    <a:stretch/>
                  </pic:blipFill>
                  <pic:spPr>
                    <a:xfrm>
                      <a:off x="0" y="0"/>
                      <a:ext cx="2084400" cy="2084400"/>
                    </a:xfrm>
                    <a:prstGeom prst="rect">
                      <a:avLst/>
                    </a:prstGeom>
                    <a:effectLst>
                      <a:outerShdw blurRad="63500" dist="101600" dir="2700000" sx="101000" sy="101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sectPr w:rsidR="009B3D3B">
      <w:headerReference w:type="even" r:id="rId10"/>
      <w:headerReference w:type="default" r:id="rId11"/>
      <w:footerReference w:type="even" r:id="rId12"/>
      <w:footerReference w:type="default" r:id="rId13"/>
      <w:headerReference w:type="first" r:id="rId14"/>
      <w:footerReference w:type="first" r:id="rId15"/>
      <w:pgSz w:w="11900" w:h="16840"/>
      <w:pgMar w:top="567" w:right="1418" w:bottom="1418" w:left="1418" w:header="0"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16601" w14:textId="77777777" w:rsidR="00B67EB1" w:rsidRDefault="00B67EB1">
      <w:r>
        <w:separator/>
      </w:r>
    </w:p>
  </w:endnote>
  <w:endnote w:type="continuationSeparator" w:id="0">
    <w:p w14:paraId="599B5641" w14:textId="77777777" w:rsidR="00B67EB1" w:rsidRDefault="00B6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2BB6" w14:textId="77777777" w:rsidR="00B67EB1" w:rsidRDefault="00B67E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74913" w14:textId="77777777" w:rsidR="00B67EB1" w:rsidRDefault="00B67EB1">
    <w:pPr>
      <w:tabs>
        <w:tab w:val="clear" w:pos="9497"/>
        <w:tab w:val="center" w:pos="4536"/>
        <w:tab w:val="right" w:pos="9044"/>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4A6C" w14:textId="77777777" w:rsidR="00B67EB1" w:rsidRDefault="00B67E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D0CFF" w14:textId="77777777" w:rsidR="00B67EB1" w:rsidRDefault="00B67EB1">
      <w:r>
        <w:separator/>
      </w:r>
    </w:p>
  </w:footnote>
  <w:footnote w:type="continuationSeparator" w:id="0">
    <w:p w14:paraId="29292FB7" w14:textId="77777777" w:rsidR="00B67EB1" w:rsidRDefault="00B67E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0EC10" w14:textId="77777777" w:rsidR="00B67EB1" w:rsidRDefault="00B67E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BFE5" w14:textId="77777777" w:rsidR="00B67EB1" w:rsidRDefault="00B67EB1">
    <w:pPr>
      <w:pStyle w:val="HeaderFoo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4086" w14:textId="77777777" w:rsidR="00B67EB1" w:rsidRDefault="00B67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3B"/>
    <w:rsid w:val="0035433F"/>
    <w:rsid w:val="0071200B"/>
    <w:rsid w:val="008913FC"/>
    <w:rsid w:val="008C1BD3"/>
    <w:rsid w:val="009428D2"/>
    <w:rsid w:val="009B3D3B"/>
    <w:rsid w:val="00A572A1"/>
    <w:rsid w:val="00B67EB1"/>
    <w:rsid w:val="00B82EEB"/>
    <w:rsid w:val="00C30894"/>
    <w:rsid w:val="00D57EAD"/>
    <w:rsid w:val="00DA087D"/>
    <w:rsid w:val="00DC28B1"/>
    <w:rsid w:val="00DE35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DA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right" w:pos="9497"/>
      </w:tabs>
    </w:pPr>
    <w:rPr>
      <w:rFonts w:ascii="Arial" w:hAnsi="Arial"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C30894"/>
    <w:pPr>
      <w:tabs>
        <w:tab w:val="clear" w:pos="9497"/>
        <w:tab w:val="center" w:pos="4513"/>
        <w:tab w:val="right" w:pos="9026"/>
      </w:tabs>
    </w:pPr>
  </w:style>
  <w:style w:type="character" w:customStyle="1" w:styleId="HeaderChar">
    <w:name w:val="Header Char"/>
    <w:basedOn w:val="DefaultParagraphFont"/>
    <w:link w:val="Header"/>
    <w:uiPriority w:val="99"/>
    <w:rsid w:val="00C30894"/>
    <w:rPr>
      <w:rFonts w:ascii="Arial" w:hAnsi="Arial" w:cs="Arial Unicode MS"/>
      <w:color w:val="000000"/>
      <w:u w:color="000000"/>
      <w:lang w:val="en-US"/>
    </w:rPr>
  </w:style>
  <w:style w:type="paragraph" w:styleId="Footer">
    <w:name w:val="footer"/>
    <w:basedOn w:val="Normal"/>
    <w:link w:val="FooterChar"/>
    <w:uiPriority w:val="99"/>
    <w:unhideWhenUsed/>
    <w:rsid w:val="00C30894"/>
    <w:pPr>
      <w:tabs>
        <w:tab w:val="clear" w:pos="9497"/>
        <w:tab w:val="center" w:pos="4513"/>
        <w:tab w:val="right" w:pos="9026"/>
      </w:tabs>
    </w:pPr>
  </w:style>
  <w:style w:type="character" w:customStyle="1" w:styleId="FooterChar">
    <w:name w:val="Footer Char"/>
    <w:basedOn w:val="DefaultParagraphFont"/>
    <w:link w:val="Footer"/>
    <w:uiPriority w:val="99"/>
    <w:rsid w:val="00C30894"/>
    <w:rPr>
      <w:rFonts w:ascii="Arial" w:hAnsi="Arial" w:cs="Arial Unicode MS"/>
      <w:color w:val="000000"/>
      <w:u w:color="000000"/>
      <w:lang w:val="en-US"/>
    </w:rPr>
  </w:style>
  <w:style w:type="paragraph" w:styleId="BalloonText">
    <w:name w:val="Balloon Text"/>
    <w:basedOn w:val="Normal"/>
    <w:link w:val="BalloonTextChar"/>
    <w:uiPriority w:val="99"/>
    <w:semiHidden/>
    <w:unhideWhenUsed/>
    <w:rsid w:val="00B67E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EB1"/>
    <w:rPr>
      <w:rFonts w:ascii="Lucida Grande" w:hAnsi="Lucida Grande" w:cs="Lucida Grande"/>
      <w:color w:val="000000"/>
      <w:sz w:val="18"/>
      <w:szCs w:val="18"/>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right" w:pos="9497"/>
      </w:tabs>
    </w:pPr>
    <w:rPr>
      <w:rFonts w:ascii="Arial" w:hAnsi="Arial"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C30894"/>
    <w:pPr>
      <w:tabs>
        <w:tab w:val="clear" w:pos="9497"/>
        <w:tab w:val="center" w:pos="4513"/>
        <w:tab w:val="right" w:pos="9026"/>
      </w:tabs>
    </w:pPr>
  </w:style>
  <w:style w:type="character" w:customStyle="1" w:styleId="HeaderChar">
    <w:name w:val="Header Char"/>
    <w:basedOn w:val="DefaultParagraphFont"/>
    <w:link w:val="Header"/>
    <w:uiPriority w:val="99"/>
    <w:rsid w:val="00C30894"/>
    <w:rPr>
      <w:rFonts w:ascii="Arial" w:hAnsi="Arial" w:cs="Arial Unicode MS"/>
      <w:color w:val="000000"/>
      <w:u w:color="000000"/>
      <w:lang w:val="en-US"/>
    </w:rPr>
  </w:style>
  <w:style w:type="paragraph" w:styleId="Footer">
    <w:name w:val="footer"/>
    <w:basedOn w:val="Normal"/>
    <w:link w:val="FooterChar"/>
    <w:uiPriority w:val="99"/>
    <w:unhideWhenUsed/>
    <w:rsid w:val="00C30894"/>
    <w:pPr>
      <w:tabs>
        <w:tab w:val="clear" w:pos="9497"/>
        <w:tab w:val="center" w:pos="4513"/>
        <w:tab w:val="right" w:pos="9026"/>
      </w:tabs>
    </w:pPr>
  </w:style>
  <w:style w:type="character" w:customStyle="1" w:styleId="FooterChar">
    <w:name w:val="Footer Char"/>
    <w:basedOn w:val="DefaultParagraphFont"/>
    <w:link w:val="Footer"/>
    <w:uiPriority w:val="99"/>
    <w:rsid w:val="00C30894"/>
    <w:rPr>
      <w:rFonts w:ascii="Arial" w:hAnsi="Arial" w:cs="Arial Unicode MS"/>
      <w:color w:val="000000"/>
      <w:u w:color="000000"/>
      <w:lang w:val="en-US"/>
    </w:rPr>
  </w:style>
  <w:style w:type="paragraph" w:styleId="BalloonText">
    <w:name w:val="Balloon Text"/>
    <w:basedOn w:val="Normal"/>
    <w:link w:val="BalloonTextChar"/>
    <w:uiPriority w:val="99"/>
    <w:semiHidden/>
    <w:unhideWhenUsed/>
    <w:rsid w:val="00B67E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EB1"/>
    <w:rPr>
      <w:rFonts w:ascii="Lucida Grande" w:hAnsi="Lucida Grande" w:cs="Lucida Grande"/>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microsoft.com/office/2007/relationships/hdphoto" Target="media/hdphoto1.wdp"/><Relationship Id="rId10"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1298</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 Prince</cp:lastModifiedBy>
  <cp:revision>3</cp:revision>
  <dcterms:created xsi:type="dcterms:W3CDTF">2022-10-26T18:22:00Z</dcterms:created>
  <dcterms:modified xsi:type="dcterms:W3CDTF">2022-11-04T09:57:00Z</dcterms:modified>
</cp:coreProperties>
</file>